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spacing w:after="240"/>
        <w:jc w:val="center"/>
      </w:pPr>
      <w:r>
        <w:rPr>
          <w:b/>
          <w:bCs/>
          <w:sz w:val="48"/>
          <w:szCs w:val="48"/>
        </w:rPr>
        <w:t xml:space="preserve">Chapter 2</w:t>
      </w:r>
    </w:p>
    <w:p>
      <w:pPr>
        <w:spacing w:after="120"/>
        <w:jc w:val="center"/>
      </w:pPr>
      <w:r>
        <w:drawing>
          <wp:inline distT="0" distB="0" distL="0" distR="0">
            <wp:extent cx="5715000" cy="3219450"/>
            <wp:effectExtent t="0" r="0" b="0" l="0"/>
            <wp:docPr id="1" name="image1" descr="Slide 1" title="Sl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w:t>
      </w:r>
      <w:r>
        <w:rPr>
          <w:sz w:val="32"/>
          <w:szCs w:val="32"/>
        </w:rPr>
        <w:t xml:space="preserve"> : </w:t>
      </w:r>
      <w:r>
        <w:rPr>
          <w:sz w:val="32"/>
          <w:szCs w:val="32"/>
        </w:rPr>
        <w:t xml:space="preserve">In this video, we'll talk about how to move beyond vague aspirations by "starting with the end"—learning to define your desired results with such surgical precision that your next actions become both obvious and unavoidable.</w:t>
      </w:r>
    </w:p>
    <w:p>
      <w:pPr>
        <w:spacing w:after="0"/>
      </w:pPr>
      <w:r>
        <w:br w:type="page"/>
      </w:r>
    </w:p>
    <w:p>
      <w:pPr>
        <w:spacing w:after="120"/>
        <w:jc w:val="center"/>
      </w:pPr>
      <w:r>
        <w:drawing>
          <wp:inline distT="0" distB="0" distL="0" distR="0">
            <wp:extent cx="5715000" cy="3219450"/>
            <wp:effectExtent t="0" r="0" b="0" l="0"/>
            <wp:docPr id="1" name="image2" descr="Slide 2" title="Sli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S2</w:t>
      </w:r>
      <w:r>
        <w:rPr>
          <w:sz w:val="32"/>
          <w:szCs w:val="32"/>
        </w:rPr>
        <w:t xml:space="preserve"> : </w:t>
      </w:r>
      <w:r>
        <w:rPr>
          <w:sz w:val="32"/>
          <w:szCs w:val="32"/>
        </w:rPr>
        <w:t xml:space="preserve">Most people believe they know what they want, but they are often just attracted to an emotional idea or a feeling. However, action does not respond to feelings; it responds to definition.</w:t>
      </w:r>
    </w:p>
    <w:p>
      <w:pPr>
        <w:spacing w:after="0"/>
      </w:pPr>
      <w:r>
        <w:br w:type="page"/>
      </w:r>
    </w:p>
    <w:p>
      <w:pPr>
        <w:spacing w:after="120"/>
        <w:jc w:val="center"/>
      </w:pPr>
      <w:r>
        <w:drawing>
          <wp:inline distT="0" distB="0" distL="0" distR="0">
            <wp:extent cx="5715000" cy="3219450"/>
            <wp:effectExtent t="0" r="0" b="0" l="0"/>
            <wp:docPr id="1" name="image3" descr="Slide 3" title="Sli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S3</w:t>
      </w:r>
      <w:r>
        <w:rPr>
          <w:sz w:val="32"/>
          <w:szCs w:val="32"/>
        </w:rPr>
        <w:t xml:space="preserve"> : </w:t>
      </w:r>
      <w:r>
        <w:rPr>
          <w:sz w:val="32"/>
          <w:szCs w:val="32"/>
        </w:rPr>
        <w:t xml:space="preserve">Vague desires produce vague effort, which inevitably leads to inconsistent results. When you say you want "success" but haven't defined it, your brain has nothing concrete to work with, leading to a "decision problem" where busyness replaces effectiveness.</w:t>
      </w:r>
    </w:p>
    <w:p>
      <w:pPr>
        <w:spacing w:after="0"/>
      </w:pPr>
      <w:r>
        <w:br w:type="page"/>
      </w:r>
    </w:p>
    <w:p>
      <w:pPr>
        <w:spacing w:after="120"/>
        <w:jc w:val="center"/>
      </w:pPr>
      <w:r>
        <w:drawing>
          <wp:inline distT="0" distB="0" distL="0" distR="0">
            <wp:extent cx="5715000" cy="3219450"/>
            <wp:effectExtent t="0" r="0" b="0" l="0"/>
            <wp:docPr id="1" name="image4" descr="Slide 4" title="Sli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S4</w:t>
      </w:r>
      <w:r>
        <w:rPr>
          <w:sz w:val="32"/>
          <w:szCs w:val="32"/>
        </w:rPr>
        <w:t xml:space="preserve"> : </w:t>
      </w:r>
      <w:r>
        <w:rPr>
          <w:sz w:val="32"/>
          <w:szCs w:val="32"/>
        </w:rPr>
        <w:t xml:space="preserve">Precision is the antidote to this ambiguity. Consider the difference between wanting to "be successful" and wanting to "earn a specific amount per month with location flexibility." The first statement is a wish; the second is a directive that implies specific trade-offs and timelines.</w:t>
      </w:r>
    </w:p>
    <w:p>
      <w:pPr>
        <w:spacing w:after="0"/>
      </w:pPr>
      <w:r>
        <w:br w:type="page"/>
      </w:r>
    </w:p>
    <w:p>
      <w:pPr>
        <w:spacing w:after="120"/>
        <w:jc w:val="center"/>
      </w:pPr>
      <w:r>
        <w:drawing>
          <wp:inline distT="0" distB="0" distL="0" distR="0">
            <wp:extent cx="5715000" cy="3219450"/>
            <wp:effectExtent t="0" r="0" b="0" l="0"/>
            <wp:docPr id="1" name="image5" descr="Slide 5" title="Sli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S5</w:t>
      </w:r>
      <w:r>
        <w:rPr>
          <w:sz w:val="32"/>
          <w:szCs w:val="32"/>
        </w:rPr>
        <w:t xml:space="preserve"> : </w:t>
      </w:r>
      <w:r>
        <w:rPr>
          <w:sz w:val="32"/>
          <w:szCs w:val="32"/>
        </w:rPr>
        <w:t xml:space="preserve">There is a hidden cost to keeping your outcomes vague: it feels safe because it protects you from failure. If a goal can't be measured, it can't be disproved—but it also means your progress can't be tracked, and your wins can't be recognized.</w:t>
      </w:r>
    </w:p>
    <w:p>
      <w:pPr>
        <w:spacing w:after="0"/>
      </w:pPr>
      <w:r>
        <w:br w:type="page"/>
      </w:r>
    </w:p>
    <w:p>
      <w:pPr>
        <w:spacing w:after="120"/>
        <w:jc w:val="center"/>
      </w:pPr>
      <w:r>
        <w:drawing>
          <wp:inline distT="0" distB="0" distL="0" distR="0">
            <wp:extent cx="5715000" cy="3219450"/>
            <wp:effectExtent t="0" r="0" b="0" l="0"/>
            <wp:docPr id="1" name="image6" descr="Slide 6" title="Sli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S6</w:t>
      </w:r>
      <w:r>
        <w:rPr>
          <w:sz w:val="32"/>
          <w:szCs w:val="32"/>
        </w:rPr>
        <w:t xml:space="preserve"> : </w:t>
      </w:r>
      <w:r>
        <w:rPr>
          <w:sz w:val="32"/>
          <w:szCs w:val="32"/>
        </w:rPr>
        <w:t xml:space="preserve">We must distinguish between wishes and outcomes. A wish is emotionally charged but structurally weak, like saying, "I want a better life." An outcome is operationally clear and accountable, such as, "I want to publish a book and sell 5,000 copies within 18 months."</w:t>
      </w:r>
    </w:p>
    <w:p>
      <w:pPr>
        <w:spacing w:after="0"/>
      </w:pPr>
      <w:r>
        <w:br w:type="page"/>
      </w:r>
    </w:p>
    <w:p>
      <w:pPr>
        <w:spacing w:after="120"/>
        <w:jc w:val="center"/>
      </w:pPr>
      <w:r>
        <w:drawing>
          <wp:inline distT="0" distB="0" distL="0" distR="0">
            <wp:extent cx="5715000" cy="3219450"/>
            <wp:effectExtent t="0" r="0" b="0" l="0"/>
            <wp:docPr id="1" name="image7" descr="Slide 7" title="Sli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S7</w:t>
      </w:r>
      <w:r>
        <w:rPr>
          <w:sz w:val="32"/>
          <w:szCs w:val="32"/>
        </w:rPr>
        <w:t xml:space="preserve"> : </w:t>
      </w:r>
      <w:r>
        <w:rPr>
          <w:sz w:val="32"/>
          <w:szCs w:val="32"/>
        </w:rPr>
        <w:t xml:space="preserve">To gain true clarity, you must define results without emotional attachment. If your self-worth is tied to the goal, you will likely inflate it to prove something or shrink it to protect yourself. Ask yourself: "If no one ever applauded this outcome, would I still want it?"</w:t>
      </w:r>
    </w:p>
    <w:p>
      <w:pPr>
        <w:spacing w:after="0"/>
      </w:pPr>
      <w:r>
        <w:br w:type="page"/>
      </w:r>
    </w:p>
    <w:p>
      <w:pPr>
        <w:spacing w:after="120"/>
        <w:jc w:val="center"/>
      </w:pPr>
      <w:r>
        <w:drawing>
          <wp:inline distT="0" distB="0" distL="0" distR="0">
            <wp:extent cx="5715000" cy="3219450"/>
            <wp:effectExtent t="0" r="0" b="0" l="0"/>
            <wp:docPr id="1" name="image8" descr="Slide 8" title="Sli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S8</w:t>
      </w:r>
      <w:r>
        <w:rPr>
          <w:sz w:val="32"/>
          <w:szCs w:val="32"/>
        </w:rPr>
        <w:t xml:space="preserve"> : </w:t>
      </w:r>
      <w:r>
        <w:rPr>
          <w:sz w:val="32"/>
          <w:szCs w:val="32"/>
        </w:rPr>
        <w:t xml:space="preserve">Contrary to popular belief, constraints do not limit you—they sharpen your focus. By establishing boundaries around time, resources, energy, and ethics, you turn an undefined "someday" into an executable plan that can actually compete with today's distractions.</w:t>
      </w:r>
    </w:p>
    <w:p>
      <w:pPr>
        <w:spacing w:after="0"/>
      </w:pPr>
      <w:r>
        <w:br w:type="page"/>
      </w:r>
    </w:p>
    <w:p>
      <w:pPr>
        <w:spacing w:after="120"/>
        <w:jc w:val="center"/>
      </w:pPr>
      <w:r>
        <w:drawing>
          <wp:inline distT="0" distB="0" distL="0" distR="0">
            <wp:extent cx="5715000" cy="3219450"/>
            <wp:effectExtent t="0" r="0" b="0" l="0"/>
            <wp:docPr id="1" name="image9" descr="Slide 9" title="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S9</w:t>
      </w:r>
      <w:r>
        <w:rPr>
          <w:sz w:val="32"/>
          <w:szCs w:val="32"/>
        </w:rPr>
        <w:t xml:space="preserve"> : </w:t>
      </w:r>
      <w:r>
        <w:rPr>
          <w:sz w:val="32"/>
          <w:szCs w:val="32"/>
        </w:rPr>
        <w:t xml:space="preserve">The goal is to translate raw emotion into practical endpoints. If the emotion is "I want peace," the practical endpoint might be "a daily schedule that ends by 7 p.m." The emotion identifies what matters, but the endpoint defines what to build.</w:t>
      </w:r>
    </w:p>
    <w:p>
      <w:pPr>
        <w:spacing w:after="0"/>
      </w:pPr>
      <w:r>
        <w:br w:type="page"/>
      </w:r>
    </w:p>
    <w:p>
      <w:pPr>
        <w:spacing w:after="120"/>
        <w:jc w:val="center"/>
      </w:pPr>
      <w:r>
        <w:drawing>
          <wp:inline distT="0" distB="0" distL="0" distR="0">
            <wp:extent cx="5715000" cy="3219450"/>
            <wp:effectExtent t="0" r="0" b="0" l="0"/>
            <wp:docPr id="1" name="image10" descr="Slide 10" title="Slid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S10</w:t>
      </w:r>
      <w:r>
        <w:rPr>
          <w:sz w:val="32"/>
          <w:szCs w:val="32"/>
        </w:rPr>
        <w:t xml:space="preserve"> : </w:t>
      </w:r>
      <w:r>
        <w:rPr>
          <w:sz w:val="32"/>
          <w:szCs w:val="32"/>
        </w:rPr>
        <w:t xml:space="preserve">To facilitate this, you should use the Outcome Mapping Exercise. For every area of your life, you must define: what new state will exist, how it will be measured or verified, and by when must it be true to still matter?</w:t>
      </w:r>
    </w:p>
    <w:p>
      <w:pPr>
        <w:spacing w:after="0"/>
      </w:pPr>
      <w:r>
        <w:br w:type="page"/>
      </w:r>
    </w:p>
    <w:p>
      <w:pPr>
        <w:spacing w:after="120"/>
        <w:jc w:val="center"/>
      </w:pPr>
      <w:r>
        <w:drawing>
          <wp:inline distT="0" distB="0" distL="0" distR="0">
            <wp:extent cx="5715000" cy="3219450"/>
            <wp:effectExtent t="0" r="0" b="0" l="0"/>
            <wp:docPr id="1" name="image11" descr="Slide 11" title="Slid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S11</w:t>
      </w:r>
      <w:r>
        <w:rPr>
          <w:sz w:val="32"/>
          <w:szCs w:val="32"/>
        </w:rPr>
        <w:t xml:space="preserve"> : </w:t>
      </w:r>
      <w:r>
        <w:rPr>
          <w:sz w:val="32"/>
          <w:szCs w:val="32"/>
        </w:rPr>
        <w:t xml:space="preserve">Be careful to avoid the "Too Big or Too Small" trap. Outcomes that are too large paralyze you, while those that are too small fail to engage your commitment. The right-sized outcome should stretch you and meaningfully change your daily life without causing a total collapse.</w:t>
      </w:r>
    </w:p>
    <w:p>
      <w:pPr>
        <w:spacing w:after="0"/>
      </w:pPr>
      <w:r>
        <w:br w:type="page"/>
      </w:r>
    </w:p>
    <w:p>
      <w:pPr>
        <w:spacing w:after="120"/>
        <w:jc w:val="center"/>
      </w:pPr>
      <w:r>
        <w:drawing>
          <wp:inline distT="0" distB="0" distL="0" distR="0">
            <wp:extent cx="5715000" cy="3219450"/>
            <wp:effectExtent t="0" r="0" b="0" l="0"/>
            <wp:docPr id="1" name="image12" descr="Slide 12" title="Slid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S12</w:t>
      </w:r>
      <w:r>
        <w:rPr>
          <w:sz w:val="32"/>
          <w:szCs w:val="32"/>
        </w:rPr>
        <w:t xml:space="preserve"> : </w:t>
      </w:r>
      <w:r>
        <w:rPr>
          <w:sz w:val="32"/>
          <w:szCs w:val="32"/>
        </w:rPr>
        <w:t xml:space="preserve">In this system, results must always precede actions. Results provide the direction, while actions provide the momentum. Without a clearly defined end, your effort will be scattered and random.</w:t>
      </w:r>
    </w:p>
    <w:p>
      <w:pPr>
        <w:spacing w:after="0"/>
      </w:pPr>
      <w:r>
        <w:br w:type="page"/>
      </w:r>
    </w:p>
    <w:p>
      <w:pPr>
        <w:spacing w:after="120"/>
        <w:jc w:val="center"/>
      </w:pPr>
      <w:r>
        <w:drawing>
          <wp:inline distT="0" distB="0" distL="0" distR="0">
            <wp:extent cx="5715000" cy="3219450"/>
            <wp:effectExtent t="0" r="0" b="0" l="0"/>
            <wp:docPr id="1" name="image13" descr="Slide 13" title="Slid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S13</w:t>
      </w:r>
      <w:r>
        <w:rPr>
          <w:sz w:val="32"/>
          <w:szCs w:val="32"/>
        </w:rPr>
        <w:t xml:space="preserve"> : </w:t>
      </w:r>
      <w:r>
        <w:rPr>
          <w:sz w:val="32"/>
          <w:szCs w:val="32"/>
        </w:rPr>
        <w:t xml:space="preserve">Once you define your results precisely, a psychological shift occurs: responsibility shifts. You stop waiting to feel ready or bargaining with timing because the outcome stands before you as an honest question: Will you organize your behavior around this, or not?</w:t>
      </w:r>
    </w:p>
    <w:p>
      <w:pPr>
        <w:spacing w:after="0"/>
      </w:pPr>
      <w:r>
        <w:br w:type="page"/>
      </w:r>
    </w:p>
    <w:p>
      <w:pPr>
        <w:spacing w:after="120"/>
        <w:jc w:val="center"/>
      </w:pPr>
      <w:r>
        <w:drawing>
          <wp:inline distT="0" distB="0" distL="0" distR="0">
            <wp:extent cx="5715000" cy="3219450"/>
            <wp:effectExtent t="0" r="0" b="0" l="0"/>
            <wp:docPr id="1" name="image14" descr="Slide 14" title="Slid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S14</w:t>
      </w:r>
      <w:r>
        <w:rPr>
          <w:sz w:val="32"/>
          <w:szCs w:val="32"/>
        </w:rPr>
        <w:t xml:space="preserve"> : </w:t>
      </w:r>
      <w:r>
        <w:rPr>
          <w:sz w:val="32"/>
          <w:szCs w:val="32"/>
        </w:rPr>
        <w:t xml:space="preserve">Defining outcomes with specificity is not about rigidity; it is a form of respect for your own time and energy. It simplifies decision-making by allowing you to filter every choice through a strategic lens rather than an emotional one.</w:t>
      </w:r>
    </w:p>
    <w:p>
      <w:pPr>
        <w:spacing w:after="0"/>
      </w:pPr>
      <w:r>
        <w:br w:type="page"/>
      </w:r>
    </w:p>
    <w:p>
      <w:pPr>
        <w:spacing w:after="120"/>
        <w:jc w:val="center"/>
      </w:pPr>
      <w:r>
        <w:drawing>
          <wp:inline distT="0" distB="0" distL="0" distR="0">
            <wp:extent cx="5715000" cy="3219450"/>
            <wp:effectExtent t="0" r="0" b="0" l="0"/>
            <wp:docPr id="1" name="image15" descr="Slide 15" title="Slid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S15</w:t>
      </w:r>
      <w:r>
        <w:rPr>
          <w:sz w:val="32"/>
          <w:szCs w:val="32"/>
        </w:rPr>
        <w:t xml:space="preserve"> : </w:t>
      </w:r>
      <w:r>
        <w:rPr>
          <w:sz w:val="32"/>
          <w:szCs w:val="32"/>
        </w:rPr>
        <w:t xml:space="preserve">Ultimately, precision reduces your cognitive load and transforms overwhelm into a logical sequence. By knowing exactly what success looks like before it arrives, you can move with confidence even when the progress feels slow.</w:t>
      </w:r>
    </w:p>
    <w:p>
      <w:pPr>
        <w:spacing w:after="0"/>
      </w:pPr>
      <w:r>
        <w:br w:type="page"/>
      </w:r>
    </w:p>
    <w:p>
      <w:pPr>
        <w:spacing w:after="120"/>
        <w:jc w:val="center"/>
      </w:pPr>
      <w:r>
        <w:drawing>
          <wp:inline distT="0" distB="0" distL="0" distR="0">
            <wp:extent cx="5715000" cy="3219450"/>
            <wp:effectExtent t="0" r="0" b="0" l="0"/>
            <wp:docPr id="1" name="image16" descr="Slide 16" title="Slid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5715000" cy="3219450"/>
                    </a:xfrm>
                    <a:prstGeom prst="rect">
                      <a:avLst/>
                    </a:prstGeom>
                  </pic:spPr>
                </pic:pic>
              </a:graphicData>
            </a:graphic>
          </wp:inline>
        </w:drawing>
      </w:r>
    </w:p>
    <w:p>
      <w:pPr>
        <w:spacing w:after="240"/>
      </w:pPr>
      <w:r>
        <w:rPr>
          <w:b/>
          <w:bCs/>
          <w:sz w:val="32"/>
          <w:szCs w:val="32"/>
        </w:rPr>
        <w:t xml:space="preserve">S16</w:t>
      </w:r>
      <w:r>
        <w:rPr>
          <w:sz w:val="32"/>
          <w:szCs w:val="32"/>
        </w:rPr>
        <w:t xml:space="preserve"> : </w:t>
      </w:r>
      <w:r>
        <w:rPr>
          <w:sz w:val="32"/>
          <w:szCs w:val="32"/>
        </w:rPr>
        <w:t xml:space="preserve">Now that we have established the foundation of what must exist, we are ready to move to the next phase: reverse engineering these results into the specific, repeatable movements that make manifestation inevitable.</w:t>
      </w:r>
    </w:p>
    <w:sectPr>
      <w:pgSz w:w="12240" w:h="15840"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uri="http://schemas.microsoft.com/office/word" w:name="compatibilityMode"/>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settings" Target="settings.xml"/><Relationship Id="rId5" Type="http://schemas.openxmlformats.org/officeDocument/2006/relationships/comments" Target="comments.xml"/><Relationship Id="rId6" Type="http://schemas.openxmlformats.org/officeDocument/2006/relationships/image" Target="media/69f6ba04abe97787b53423b32c4cdc0b51d722bc.png"/><Relationship Id="rId7" Type="http://schemas.openxmlformats.org/officeDocument/2006/relationships/image" Target="media/9f81f00161947ffa63f379734174b805e217bd4d.png"/><Relationship Id="rId8" Type="http://schemas.openxmlformats.org/officeDocument/2006/relationships/image" Target="media/7dc238df9042642beeacd08d843f730bce00c76e.png"/><Relationship Id="rId9" Type="http://schemas.openxmlformats.org/officeDocument/2006/relationships/image" Target="media/91eceeccecf7e7bd417732a374eeef2f115ae61a.png"/><Relationship Id="rId10" Type="http://schemas.openxmlformats.org/officeDocument/2006/relationships/image" Target="media/2363c752a4664aa2996518084b421813c716b8f2.png"/><Relationship Id="rId11" Type="http://schemas.openxmlformats.org/officeDocument/2006/relationships/image" Target="media/6dcfd6c4d5fe08ed749fb890cc36d35b6053a44c.png"/><Relationship Id="rId12" Type="http://schemas.openxmlformats.org/officeDocument/2006/relationships/image" Target="media/b7a50de406d2e49bfd4f69aa3f752c551ba7f969.png"/><Relationship Id="rId13" Type="http://schemas.openxmlformats.org/officeDocument/2006/relationships/image" Target="media/8bee88cf993f61f3be336a1bb881c2f9227ff9d1.png"/><Relationship Id="rId14" Type="http://schemas.openxmlformats.org/officeDocument/2006/relationships/image" Target="media/16865424540dba1b7efef0039305e31317da557c.png"/><Relationship Id="rId15" Type="http://schemas.openxmlformats.org/officeDocument/2006/relationships/image" Target="media/c5d8bcd44cf0a80c379198a750eb7348034000ac.png"/><Relationship Id="rId16" Type="http://schemas.openxmlformats.org/officeDocument/2006/relationships/image" Target="media/7b67c80c5cd658782c87ed26cff9e1d16149e45a.png"/><Relationship Id="rId17" Type="http://schemas.openxmlformats.org/officeDocument/2006/relationships/image" Target="media/ab27a01e669a98dc451c2b8d9e5d11bceb58101a.png"/><Relationship Id="rId18" Type="http://schemas.openxmlformats.org/officeDocument/2006/relationships/image" Target="media/fa26b19a3630af2b321ac84bef7be6f47352a7b2.png"/><Relationship Id="rId19" Type="http://schemas.openxmlformats.org/officeDocument/2006/relationships/image" Target="media/24841549784bd967cac667ee49eae5893e297e93.png"/><Relationship Id="rId20" Type="http://schemas.openxmlformats.org/officeDocument/2006/relationships/image" Target="media/8d36973c364cd01c3cfb840baccf499d63ddbaac.png"/><Relationship Id="rId21" Type="http://schemas.openxmlformats.org/officeDocument/2006/relationships/image" Target="media/14f13cadc4a90ac2bba6535679d6de8fa7b46f9d.png"/><Relationship Id="rId22" Type="http://schemas.openxmlformats.org/officeDocument/2006/relationships/fontTable" Target="fontTable.xml"/></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2026-02-08T17:50:36.164Z</dcterms:created>
  <dcterms:modified xsi:type="dcterms:W3CDTF">2026-02-08T17:50:36.164Z</dcterms:modified>
</cp:coreProperties>
</file>

<file path=docProps/custom.xml><?xml version="1.0" encoding="utf-8"?>
<Properties xmlns="http://schemas.openxmlformats.org/officeDocument/2006/custom-properties" xmlns:vt="http://schemas.openxmlformats.org/officeDocument/2006/docPropsVTypes"/>
</file>